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ind w:left="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PROGRAME ANUALE</w:t>
      </w:r>
    </w:p>
    <w:p w:rsidR="00000000" w:rsidDel="00000000" w:rsidP="00000000" w:rsidRDefault="00000000" w:rsidRPr="00000000" w14:paraId="00000002">
      <w:pPr>
        <w:spacing w:after="160" w:lineRule="auto"/>
        <w:ind w:left="54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tl w:val="0"/>
        </w:rPr>
        <w:t xml:space="preserve">Informații generale privind autoritatea contractantă, în special denumirea, codul de identificare fiscală, adresa, numărul de telefon, fax și/sau adresa e-mail, persoană de contact: Centrul Cultural G.M. Zamfirescu Satu Mare, localitatea Satu Mare, Bulevardul Transilvania nr.3, județul Satu Mare,  telefon: 0261/768608, fax: 0261/768608,  email: office@gmz.ro, persoană de contact: Muntean Ciprian-Sorin, e-mail: ciprian@gmz.ro</w:t>
      </w:r>
    </w:p>
    <w:p w:rsidR="00000000" w:rsidDel="00000000" w:rsidP="00000000" w:rsidRDefault="00000000" w:rsidRPr="00000000" w14:paraId="00000004">
      <w:pPr>
        <w:spacing w:after="160" w:lineRule="auto"/>
        <w:rPr/>
      </w:pPr>
      <w:r w:rsidDel="00000000" w:rsidR="00000000" w:rsidRPr="00000000">
        <w:rPr>
          <w:rtl w:val="0"/>
        </w:rPr>
        <w:t xml:space="preserve">Centrul Cultural G.M. Zamfirescu Satu Mare face cunoscut Programul anual al finanțărilor nerambursabile de la bugetul propriu pentru activități nonprofit în domeniile: cultură/sport/tineret – pentru anul 2026, în condițiile prevăzute de Legea nr. 350/2005, în sumă de 650.000 lei. </w:t>
      </w:r>
    </w:p>
    <w:p w:rsidR="00000000" w:rsidDel="00000000" w:rsidP="00000000" w:rsidRDefault="00000000" w:rsidRPr="00000000" w14:paraId="00000005">
      <w:pPr>
        <w:spacing w:after="160" w:lineRule="auto"/>
        <w:rPr/>
      </w:pPr>
      <w:r w:rsidDel="00000000" w:rsidR="00000000" w:rsidRPr="00000000">
        <w:rPr>
          <w:rtl w:val="0"/>
        </w:rPr>
        <w:t xml:space="preserve">Sumele defalcate pe domenii de interes, propuse pentru a fi finanțate, sunt următoarele:</w:t>
      </w:r>
    </w:p>
    <w:p w:rsidR="00000000" w:rsidDel="00000000" w:rsidP="00000000" w:rsidRDefault="00000000" w:rsidRPr="00000000" w14:paraId="00000006">
      <w:pPr>
        <w:spacing w:after="160" w:lineRule="auto"/>
        <w:rPr/>
      </w:pPr>
      <w:r w:rsidDel="00000000" w:rsidR="00000000" w:rsidRPr="00000000">
        <w:rPr>
          <w:rtl w:val="0"/>
        </w:rPr>
        <w:t xml:space="preserve">Cultură: 400.000 lei </w:t>
      </w:r>
    </w:p>
    <w:p w:rsidR="00000000" w:rsidDel="00000000" w:rsidP="00000000" w:rsidRDefault="00000000" w:rsidRPr="00000000" w14:paraId="00000007">
      <w:pPr>
        <w:spacing w:after="160" w:lineRule="auto"/>
        <w:rPr/>
      </w:pPr>
      <w:r w:rsidDel="00000000" w:rsidR="00000000" w:rsidRPr="00000000">
        <w:rPr>
          <w:rtl w:val="0"/>
        </w:rPr>
        <w:t xml:space="preserve">Sport: 200.000 lei </w:t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Tineret: 50.000 lei.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