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Montserrat" w:cs="Montserrat" w:eastAsia="Montserrat" w:hAnsi="Montserrat"/>
          <w:vertAlign w:val="baseline"/>
        </w:rPr>
      </w:pPr>
      <w:r w:rsidDel="00000000" w:rsidR="00000000" w:rsidRPr="00000000">
        <w:rPr>
          <w:rFonts w:ascii="Montserrat" w:cs="Montserrat" w:eastAsia="Montserrat" w:hAnsi="Montserrat"/>
          <w:b w:val="1"/>
          <w:vertAlign w:val="baseline"/>
          <w:rtl w:val="0"/>
        </w:rPr>
        <w:t xml:space="preserve">ANUNŢ DE PARTICIPARE - Programul </w:t>
      </w:r>
      <w:r w:rsidDel="00000000" w:rsidR="00000000" w:rsidRPr="00000000">
        <w:rPr>
          <w:rFonts w:ascii="Montserrat" w:cs="Montserrat" w:eastAsia="Montserrat" w:hAnsi="Montserrat"/>
          <w:b w:val="1"/>
          <w:i w:val="1"/>
          <w:vertAlign w:val="baseline"/>
          <w:rtl w:val="0"/>
        </w:rPr>
        <w:t xml:space="preserve">„Sportul pentru toți</w:t>
      </w:r>
      <w:r w:rsidDel="00000000" w:rsidR="00000000" w:rsidRPr="00000000">
        <w:rPr>
          <w:rFonts w:ascii="Montserrat" w:cs="Montserrat" w:eastAsia="Montserrat" w:hAnsi="Montserrat"/>
          <w:b w:val="1"/>
          <w:i w:val="1"/>
          <w:rtl w:val="0"/>
        </w:rPr>
        <w:t xml:space="preserve">”</w:t>
        <w:br w:type="textWrapping"/>
      </w:r>
      <w:r w:rsidDel="00000000" w:rsidR="00000000" w:rsidRPr="00000000">
        <w:rPr>
          <w:rtl w:val="0"/>
        </w:rPr>
      </w:r>
    </w:p>
    <w:p w:rsidR="00000000" w:rsidDel="00000000" w:rsidP="00000000" w:rsidRDefault="00000000" w:rsidRPr="00000000" w14:paraId="00000002">
      <w:pPr>
        <w:spacing w:line="240" w:lineRule="auto"/>
        <w:ind w:left="0" w:firstLine="0"/>
        <w:jc w:val="both"/>
        <w:rPr>
          <w:rFonts w:ascii="Montserrat" w:cs="Montserrat" w:eastAsia="Montserrat" w:hAnsi="Montserrat"/>
          <w:sz w:val="12"/>
          <w:szCs w:val="12"/>
          <w:vertAlign w:val="baseline"/>
        </w:rPr>
      </w:pPr>
      <w:r w:rsidDel="00000000" w:rsidR="00000000" w:rsidRPr="00000000">
        <w:rPr>
          <w:rFonts w:ascii="Montserrat" w:cs="Montserrat" w:eastAsia="Montserrat" w:hAnsi="Montserrat"/>
          <w:vertAlign w:val="baseline"/>
          <w:rtl w:val="0"/>
        </w:rPr>
        <w:t xml:space="preserve">1.   Denumirea autorităţii contractante:</w:t>
        <w:tab/>
        <w:t xml:space="preserve">Centrul Cultural G.M.Zamfirescu Satu Mare</w:t>
      </w:r>
      <w:r w:rsidDel="00000000" w:rsidR="00000000" w:rsidRPr="00000000">
        <w:rPr>
          <w:rFonts w:ascii="Montserrat" w:cs="Montserrat" w:eastAsia="Montserrat" w:hAnsi="Montserrat"/>
          <w:sz w:val="12"/>
          <w:szCs w:val="12"/>
          <w:vertAlign w:val="baseline"/>
          <w:rtl w:val="0"/>
        </w:rPr>
        <w:t xml:space="preserve">, </w:t>
      </w:r>
      <w:r w:rsidDel="00000000" w:rsidR="00000000" w:rsidRPr="00000000">
        <w:rPr>
          <w:rFonts w:ascii="Montserrat" w:cs="Montserrat" w:eastAsia="Montserrat" w:hAnsi="Montserrat"/>
          <w:vertAlign w:val="baseline"/>
          <w:rtl w:val="0"/>
        </w:rPr>
        <w:t xml:space="preserve">Cod fiscal: 3897270</w:t>
      </w:r>
      <w:r w:rsidDel="00000000" w:rsidR="00000000" w:rsidRPr="00000000">
        <w:rPr>
          <w:rFonts w:ascii="Montserrat" w:cs="Montserrat" w:eastAsia="Montserrat" w:hAnsi="Montserrat"/>
          <w:sz w:val="12"/>
          <w:szCs w:val="12"/>
          <w:vertAlign w:val="baseline"/>
          <w:rtl w:val="0"/>
        </w:rPr>
        <w:t xml:space="preserve">,   </w:t>
      </w:r>
      <w:r w:rsidDel="00000000" w:rsidR="00000000" w:rsidRPr="00000000">
        <w:rPr>
          <w:rFonts w:ascii="Montserrat" w:cs="Montserrat" w:eastAsia="Montserrat" w:hAnsi="Montserrat"/>
          <w:sz w:val="24"/>
          <w:szCs w:val="24"/>
          <w:vertAlign w:val="baseline"/>
          <w:rtl w:val="0"/>
        </w:rPr>
        <w:t xml:space="preserve">a</w:t>
      </w:r>
      <w:r w:rsidDel="00000000" w:rsidR="00000000" w:rsidRPr="00000000">
        <w:rPr>
          <w:rFonts w:ascii="Montserrat" w:cs="Montserrat" w:eastAsia="Montserrat" w:hAnsi="Montserrat"/>
          <w:vertAlign w:val="baseline"/>
          <w:rtl w:val="0"/>
        </w:rPr>
        <w:t xml:space="preserve">dresa: Satu Mare, Bld. Transilvaniei nr.3,</w:t>
      </w:r>
      <w:r w:rsidDel="00000000" w:rsidR="00000000" w:rsidRPr="00000000">
        <w:rPr>
          <w:rFonts w:ascii="Montserrat" w:cs="Montserrat" w:eastAsia="Montserrat" w:hAnsi="Montserrat"/>
          <w:sz w:val="12"/>
          <w:szCs w:val="12"/>
          <w:vertAlign w:val="baseline"/>
          <w:rtl w:val="0"/>
        </w:rPr>
        <w:t xml:space="preserve"> </w:t>
      </w:r>
      <w:r w:rsidDel="00000000" w:rsidR="00000000" w:rsidRPr="00000000">
        <w:rPr>
          <w:rFonts w:ascii="Montserrat" w:cs="Montserrat" w:eastAsia="Montserrat" w:hAnsi="Montserrat"/>
          <w:vertAlign w:val="baseline"/>
          <w:rtl w:val="0"/>
        </w:rPr>
        <w:t xml:space="preserve">număr de telefon, fax: 0261-768608</w:t>
      </w:r>
      <w:r w:rsidDel="00000000" w:rsidR="00000000" w:rsidRPr="00000000">
        <w:rPr>
          <w:rFonts w:ascii="Montserrat" w:cs="Montserrat" w:eastAsia="Montserrat" w:hAnsi="Montserrat"/>
          <w:rtl w:val="0"/>
        </w:rPr>
        <w:t xml:space="preserve">, mobil: 0745616812, </w:t>
      </w:r>
      <w:r w:rsidDel="00000000" w:rsidR="00000000" w:rsidRPr="00000000">
        <w:rPr>
          <w:rFonts w:ascii="Montserrat" w:cs="Montserrat" w:eastAsia="Montserrat" w:hAnsi="Montserrat"/>
          <w:vertAlign w:val="baseline"/>
          <w:rtl w:val="0"/>
        </w:rPr>
        <w:t xml:space="preserve">email: office@gmz.ro</w:t>
      </w:r>
      <w:r w:rsidDel="00000000" w:rsidR="00000000" w:rsidRPr="00000000">
        <w:rPr>
          <w:rtl w:val="0"/>
        </w:rPr>
      </w:r>
    </w:p>
    <w:p w:rsidR="00000000" w:rsidDel="00000000" w:rsidP="00000000" w:rsidRDefault="00000000" w:rsidRPr="00000000" w14:paraId="00000003">
      <w:pPr>
        <w:spacing w:line="240" w:lineRule="auto"/>
        <w:jc w:val="both"/>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2.  Obiectul: finanţarea nerambursabilă a unor proiecte din cadrul programului sportiv de utilitate publică, „Sportul pentru toți”, proiecte înaintate de către structuri sportive fără scop patrimonial din municipiul Satu Mare, pentru anul 2022;</w:t>
      </w:r>
    </w:p>
    <w:p w:rsidR="00000000" w:rsidDel="00000000" w:rsidP="00000000" w:rsidRDefault="00000000" w:rsidRPr="00000000" w14:paraId="00000004">
      <w:pPr>
        <w:spacing w:line="240" w:lineRule="auto"/>
        <w:jc w:val="both"/>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3.   Procedura : </w:t>
      </w:r>
      <w:r w:rsidDel="00000000" w:rsidR="00000000" w:rsidRPr="00000000">
        <w:rPr>
          <w:rFonts w:ascii="Montserrat" w:cs="Montserrat" w:eastAsia="Montserrat" w:hAnsi="Montserrat"/>
          <w:b w:val="1"/>
          <w:vertAlign w:val="baseline"/>
          <w:rtl w:val="0"/>
        </w:rPr>
        <w:t xml:space="preserve">Selecție public</w:t>
      </w:r>
      <w:r w:rsidDel="00000000" w:rsidR="00000000" w:rsidRPr="00000000">
        <w:rPr>
          <w:rFonts w:ascii="Montserrat" w:cs="Montserrat" w:eastAsia="Montserrat" w:hAnsi="Montserrat"/>
          <w:b w:val="1"/>
          <w:rtl w:val="0"/>
        </w:rPr>
        <w:t xml:space="preserve">ă</w:t>
      </w:r>
      <w:r w:rsidDel="00000000" w:rsidR="00000000" w:rsidRPr="00000000">
        <w:rPr>
          <w:rFonts w:ascii="Montserrat" w:cs="Montserrat" w:eastAsia="Montserrat" w:hAnsi="Montserrat"/>
          <w:b w:val="1"/>
          <w:vertAlign w:val="baseline"/>
          <w:rtl w:val="0"/>
        </w:rPr>
        <w:t xml:space="preserve"> de proiecte</w:t>
      </w:r>
      <w:r w:rsidDel="00000000" w:rsidR="00000000" w:rsidRPr="00000000">
        <w:rPr>
          <w:rFonts w:ascii="Montserrat" w:cs="Montserrat" w:eastAsia="Montserrat" w:hAnsi="Montserrat"/>
          <w:vertAlign w:val="baseline"/>
          <w:rtl w:val="0"/>
        </w:rPr>
        <w:t xml:space="preserve"> organizată în baza prevederilor Legii nr.  350/2005 privind regimul finanţărilor nerambursabile din fonduri publice alocate pentru activităţi nonprofit de interes general și Legii nr. 69/2000 , legea educației fizice și sportului.</w:t>
      </w:r>
    </w:p>
    <w:p w:rsidR="00000000" w:rsidDel="00000000" w:rsidP="00000000" w:rsidRDefault="00000000" w:rsidRPr="00000000" w14:paraId="00000005">
      <w:pPr>
        <w:spacing w:line="240" w:lineRule="auto"/>
        <w:jc w:val="both"/>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4. Data limită pentru depunerea propunerilor de proiecte: </w:t>
      </w:r>
      <w:r w:rsidDel="00000000" w:rsidR="00000000" w:rsidRPr="00000000">
        <w:rPr>
          <w:rFonts w:ascii="Montserrat" w:cs="Montserrat" w:eastAsia="Montserrat" w:hAnsi="Montserrat"/>
          <w:b w:val="1"/>
          <w:vertAlign w:val="baseline"/>
          <w:rtl w:val="0"/>
        </w:rPr>
        <w:t xml:space="preserve">04.03.2022, ora 16</w:t>
      </w:r>
      <w:r w:rsidDel="00000000" w:rsidR="00000000" w:rsidRPr="00000000">
        <w:rPr>
          <w:rtl w:val="0"/>
        </w:rPr>
      </w:r>
    </w:p>
    <w:p w:rsidR="00000000" w:rsidDel="00000000" w:rsidP="00000000" w:rsidRDefault="00000000" w:rsidRPr="00000000" w14:paraId="00000006">
      <w:pPr>
        <w:spacing w:line="240" w:lineRule="auto"/>
        <w:jc w:val="both"/>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5. Data la care se desfăşoară selecţia de proiecte , verificarea eligibilităţii, înregistrării, a îndeplinirii criteriilor  referitoare  la  capacitatea  tehnică  şi  financiară  şi  evaluarea  propunerilor  de  proiecte este </w:t>
      </w:r>
      <w:r w:rsidDel="00000000" w:rsidR="00000000" w:rsidRPr="00000000">
        <w:rPr>
          <w:rFonts w:ascii="Montserrat" w:cs="Montserrat" w:eastAsia="Montserrat" w:hAnsi="Montserrat"/>
          <w:b w:val="1"/>
          <w:vertAlign w:val="baseline"/>
          <w:rtl w:val="0"/>
        </w:rPr>
        <w:t xml:space="preserve">7-9.03.2022</w:t>
      </w:r>
      <w:r w:rsidDel="00000000" w:rsidR="00000000" w:rsidRPr="00000000">
        <w:rPr>
          <w:rFonts w:ascii="Montserrat" w:cs="Montserrat" w:eastAsia="Montserrat" w:hAnsi="Montserrat"/>
          <w:vertAlign w:val="baseline"/>
          <w:rtl w:val="0"/>
        </w:rPr>
        <w:t xml:space="preserve">, la sediul autorităţii contractante.</w:t>
      </w:r>
    </w:p>
    <w:p w:rsidR="00000000" w:rsidDel="00000000" w:rsidP="00000000" w:rsidRDefault="00000000" w:rsidRPr="00000000" w14:paraId="00000007">
      <w:pPr>
        <w:spacing w:line="240" w:lineRule="auto"/>
        <w:jc w:val="both"/>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6.   Data publicării rezultatelor etapei I a selecției de proiecte </w:t>
      </w:r>
      <w:r w:rsidDel="00000000" w:rsidR="00000000" w:rsidRPr="00000000">
        <w:rPr>
          <w:rFonts w:ascii="Montserrat" w:cs="Montserrat" w:eastAsia="Montserrat" w:hAnsi="Montserrat"/>
          <w:b w:val="1"/>
          <w:vertAlign w:val="baseline"/>
          <w:rtl w:val="0"/>
        </w:rPr>
        <w:t xml:space="preserve">10.03.2022, ora 16</w:t>
      </w:r>
      <w:r w:rsidDel="00000000" w:rsidR="00000000" w:rsidRPr="00000000">
        <w:rPr>
          <w:rtl w:val="0"/>
        </w:rPr>
      </w:r>
    </w:p>
    <w:p w:rsidR="00000000" w:rsidDel="00000000" w:rsidP="00000000" w:rsidRDefault="00000000" w:rsidRPr="00000000" w14:paraId="00000008">
      <w:pPr>
        <w:spacing w:line="240" w:lineRule="auto"/>
        <w:jc w:val="both"/>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7.   Data publicării rezultatelor etapei a </w:t>
      </w:r>
      <w:r w:rsidDel="00000000" w:rsidR="00000000" w:rsidRPr="00000000">
        <w:rPr>
          <w:rFonts w:ascii="Montserrat" w:cs="Montserrat" w:eastAsia="Montserrat" w:hAnsi="Montserrat"/>
          <w:rtl w:val="0"/>
        </w:rPr>
        <w:t xml:space="preserve">II-a</w:t>
      </w:r>
      <w:r w:rsidDel="00000000" w:rsidR="00000000" w:rsidRPr="00000000">
        <w:rPr>
          <w:rFonts w:ascii="Montserrat" w:cs="Montserrat" w:eastAsia="Montserrat" w:hAnsi="Montserrat"/>
          <w:vertAlign w:val="baseline"/>
          <w:rtl w:val="0"/>
        </w:rPr>
        <w:t xml:space="preserve"> selecției de proiecte </w:t>
      </w:r>
      <w:r w:rsidDel="00000000" w:rsidR="00000000" w:rsidRPr="00000000">
        <w:rPr>
          <w:rFonts w:ascii="Montserrat" w:cs="Montserrat" w:eastAsia="Montserrat" w:hAnsi="Montserrat"/>
          <w:b w:val="1"/>
          <w:vertAlign w:val="baseline"/>
          <w:rtl w:val="0"/>
        </w:rPr>
        <w:t xml:space="preserve">15.03.2022, ora 16</w:t>
      </w:r>
      <w:r w:rsidDel="00000000" w:rsidR="00000000" w:rsidRPr="00000000">
        <w:rPr>
          <w:rtl w:val="0"/>
        </w:rPr>
      </w:r>
    </w:p>
    <w:p w:rsidR="00000000" w:rsidDel="00000000" w:rsidP="00000000" w:rsidRDefault="00000000" w:rsidRPr="00000000" w14:paraId="00000009">
      <w:pPr>
        <w:spacing w:line="240" w:lineRule="auto"/>
        <w:jc w:val="both"/>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8.   Depunerea contestațiilor : în termen de 2 zile lucrătoare de la data afișării rezultatelor.</w:t>
      </w:r>
    </w:p>
    <w:p w:rsidR="00000000" w:rsidDel="00000000" w:rsidP="00000000" w:rsidRDefault="00000000" w:rsidRPr="00000000" w14:paraId="0000000A">
      <w:pPr>
        <w:spacing w:line="240" w:lineRule="auto"/>
        <w:jc w:val="both"/>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9.   Răspunsul la contestații : în termen de 3 zile lucrătoare de la data depunerii contestațiilor.</w:t>
      </w:r>
    </w:p>
    <w:p w:rsidR="00000000" w:rsidDel="00000000" w:rsidP="00000000" w:rsidRDefault="00000000" w:rsidRPr="00000000" w14:paraId="0000000B">
      <w:pPr>
        <w:spacing w:line="240" w:lineRule="auto"/>
        <w:jc w:val="both"/>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10.  Durata finanţării: anul </w:t>
      </w:r>
      <w:r w:rsidDel="00000000" w:rsidR="00000000" w:rsidRPr="00000000">
        <w:rPr>
          <w:rFonts w:ascii="Montserrat" w:cs="Montserrat" w:eastAsia="Montserrat" w:hAnsi="Montserrat"/>
          <w:b w:val="1"/>
          <w:vertAlign w:val="baseline"/>
          <w:rtl w:val="0"/>
        </w:rPr>
        <w:t xml:space="preserve">2022</w:t>
      </w:r>
      <w:r w:rsidDel="00000000" w:rsidR="00000000" w:rsidRPr="00000000">
        <w:rPr>
          <w:rtl w:val="0"/>
        </w:rPr>
      </w:r>
    </w:p>
    <w:p w:rsidR="00000000" w:rsidDel="00000000" w:rsidP="00000000" w:rsidRDefault="00000000" w:rsidRPr="00000000" w14:paraId="0000000C">
      <w:pPr>
        <w:spacing w:line="240" w:lineRule="auto"/>
        <w:jc w:val="both"/>
        <w:rPr>
          <w:rFonts w:ascii="Montserrat" w:cs="Montserrat" w:eastAsia="Montserrat" w:hAnsi="Montserrat"/>
          <w:vertAlign w:val="baseline"/>
        </w:rPr>
      </w:pPr>
      <w:bookmarkStart w:colFirst="0" w:colLast="0" w:name="_heading=h.gjdgxs" w:id="0"/>
      <w:bookmarkEnd w:id="0"/>
      <w:r w:rsidDel="00000000" w:rsidR="00000000" w:rsidRPr="00000000">
        <w:rPr>
          <w:rFonts w:ascii="Montserrat" w:cs="Montserrat" w:eastAsia="Montserrat" w:hAnsi="Montserrat"/>
          <w:vertAlign w:val="baseline"/>
          <w:rtl w:val="0"/>
        </w:rPr>
        <w:t xml:space="preserve">11. Criteriile şi condiţiile de acces la fondurile publice pentru finanţarea cluburilor sportive de drept privat sunt prevăzute în Ordinului ministrului tineretului şi sportului nr. 664/2018 privind finanţarea din fonduri publice a proiectelor şi programelor sportive, iar Criteriile specifice de evaluare  sunt cuprinse în Documentaţia pentru elaborarea şi prezentarea propunerii de proiect, care se poate obţine de pe site-ul Centrului Cultural G.M. Zamfirescu Satu Mare (</w:t>
      </w:r>
      <w:r w:rsidDel="00000000" w:rsidR="00000000" w:rsidRPr="00000000">
        <w:rPr>
          <w:rFonts w:ascii="Montserrat" w:cs="Montserrat" w:eastAsia="Montserrat" w:hAnsi="Montserrat"/>
          <w:vertAlign w:val="baseline"/>
          <w:rtl w:val="0"/>
        </w:rPr>
        <w:t xml:space="preserve">www.</w:t>
      </w:r>
      <w:r w:rsidDel="00000000" w:rsidR="00000000" w:rsidRPr="00000000">
        <w:rPr>
          <w:rFonts w:ascii="Montserrat" w:cs="Montserrat" w:eastAsia="Montserrat" w:hAnsi="Montserrat"/>
          <w:rtl w:val="0"/>
        </w:rPr>
        <w:t xml:space="preserve">gmz</w:t>
      </w:r>
      <w:r w:rsidDel="00000000" w:rsidR="00000000" w:rsidRPr="00000000">
        <w:rPr>
          <w:rFonts w:ascii="Montserrat" w:cs="Montserrat" w:eastAsia="Montserrat" w:hAnsi="Montserrat"/>
          <w:vertAlign w:val="baseline"/>
          <w:rtl w:val="0"/>
        </w:rPr>
        <w:t xml:space="preserve">.ro) sau de la Centrul Cultural G.M. Zamfirescu Satu Mare, Bld. Transilvaniei nr.3,  tel. </w:t>
      </w:r>
      <w:r w:rsidDel="00000000" w:rsidR="00000000" w:rsidRPr="00000000">
        <w:rPr>
          <w:rFonts w:ascii="Montserrat" w:cs="Montserrat" w:eastAsia="Montserrat" w:hAnsi="Montserrat"/>
          <w:rtl w:val="0"/>
        </w:rPr>
        <w:t xml:space="preserve">0745-616812</w:t>
      </w:r>
      <w:r w:rsidDel="00000000" w:rsidR="00000000" w:rsidRPr="00000000">
        <w:rPr>
          <w:rFonts w:ascii="Montserrat" w:cs="Montserrat" w:eastAsia="Montserrat" w:hAnsi="Montserrat"/>
          <w:vertAlign w:val="baseline"/>
          <w:rtl w:val="0"/>
        </w:rPr>
        <w:t xml:space="preserve">. Atribuirea contractelor de finanţare se va face în ordinea punctajului total obţinut de către fiecare solicitant  şi  în  limita  bugetului  alocat    în  vederea  derulării  Programului  anual  de  acordare  de finanţări nerambursabile, pentru Programul </w:t>
      </w:r>
      <w:r w:rsidDel="00000000" w:rsidR="00000000" w:rsidRPr="00000000">
        <w:rPr>
          <w:rFonts w:ascii="Montserrat" w:cs="Montserrat" w:eastAsia="Montserrat" w:hAnsi="Montserrat"/>
          <w:i w:val="1"/>
          <w:vertAlign w:val="baseline"/>
          <w:rtl w:val="0"/>
        </w:rPr>
        <w:t xml:space="preserve">„Sportul pentru toți</w:t>
      </w:r>
      <w:r w:rsidDel="00000000" w:rsidR="00000000" w:rsidRPr="00000000">
        <w:rPr>
          <w:rFonts w:ascii="Montserrat" w:cs="Montserrat" w:eastAsia="Montserrat" w:hAnsi="Montserrat"/>
          <w:vertAlign w:val="baseline"/>
          <w:rtl w:val="0"/>
        </w:rPr>
        <w:t xml:space="preserve">”.</w:t>
      </w:r>
    </w:p>
    <w:p w:rsidR="00000000" w:rsidDel="00000000" w:rsidP="00000000" w:rsidRDefault="00000000" w:rsidRPr="00000000" w14:paraId="0000000D">
      <w:pPr>
        <w:spacing w:line="240" w:lineRule="auto"/>
        <w:jc w:val="both"/>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12. Data transmiterii anunţului de participare către Regia Autonomă Monitorul Oficial al României, partea a VI-a este </w:t>
      </w:r>
      <w:r w:rsidDel="00000000" w:rsidR="00000000" w:rsidRPr="00000000">
        <w:rPr>
          <w:rFonts w:ascii="Montserrat" w:cs="Montserrat" w:eastAsia="Montserrat" w:hAnsi="Montserrat"/>
          <w:b w:val="1"/>
          <w:vertAlign w:val="baseline"/>
          <w:rtl w:val="0"/>
        </w:rPr>
        <w:t xml:space="preserve">02.02.2022</w:t>
        <w:br w:type="textWrapping"/>
      </w:r>
      <w:r w:rsidDel="00000000" w:rsidR="00000000" w:rsidRPr="00000000">
        <w:rPr>
          <w:rtl w:val="0"/>
        </w:rPr>
      </w:r>
    </w:p>
    <w:p w:rsidR="00000000" w:rsidDel="00000000" w:rsidP="00000000" w:rsidRDefault="00000000" w:rsidRPr="00000000" w14:paraId="0000000E">
      <w:pPr>
        <w:spacing w:line="240" w:lineRule="auto"/>
        <w:jc w:val="cente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DIRECTOR,</w:t>
      </w: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vertAlign w:val="baseline"/>
          <w:rtl w:val="0"/>
        </w:rPr>
        <w:t xml:space="preserve">BUTKA GERGELY NORBERT</w:t>
      </w:r>
    </w:p>
    <w:sectPr>
      <w:footerReference r:id="rId7" w:type="default"/>
      <w:pgSz w:h="15840" w:w="12240" w:orient="portrait"/>
      <w:pgMar w:bottom="1440" w:top="1440" w:left="1080" w:right="13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widowControl w:val="0"/>
      <w:spacing w:after="0" w:lineRule="auto"/>
      <w:rPr>
        <w:rFonts w:ascii="Times New Roman" w:cs="Times New Roman" w:eastAsia="Times New Roman" w:hAnsi="Times New Roman"/>
        <w:sz w:val="16"/>
        <w:szCs w:val="16"/>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5753100</wp:posOffset>
              </wp:positionH>
              <wp:positionV relativeFrom="paragraph">
                <wp:posOffset>9423400</wp:posOffset>
              </wp:positionV>
              <wp:extent cx="400685" cy="184785"/>
              <wp:effectExtent b="0" l="0" r="0" t="0"/>
              <wp:wrapNone/>
              <wp:docPr id="1" name=""/>
              <a:graphic>
                <a:graphicData uri="http://schemas.microsoft.com/office/word/2010/wordprocessingShape">
                  <wps:wsp>
                    <wps:cNvSpPr/>
                    <wps:cNvPr id="2" name="Shape 2"/>
                    <wps:spPr>
                      <a:xfrm>
                        <a:off x="5150420" y="3692370"/>
                        <a:ext cx="391160" cy="17526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40" w:right="-2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1</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5753100</wp:posOffset>
              </wp:positionH>
              <wp:positionV relativeFrom="paragraph">
                <wp:posOffset>9423400</wp:posOffset>
              </wp:positionV>
              <wp:extent cx="400685" cy="18478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00685" cy="18478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after="200" w:line="276" w:lineRule="auto"/>
      <w:ind w:leftChars="-1" w:rightChars="0" w:firstLineChars="-1"/>
      <w:textDirection w:val="btLr"/>
      <w:textAlignment w:val="top"/>
      <w:outlineLvl w:val="0"/>
    </w:pPr>
    <w:rPr>
      <w:rFonts w:ascii="Calibri" w:hAnsi="Calibri"/>
      <w:w w:val="100"/>
      <w:kern w:val="1"/>
      <w:position w:val="-1"/>
      <w:sz w:val="22"/>
      <w:szCs w:val="22"/>
      <w:effect w:val="none"/>
      <w:vertAlign w:val="baseline"/>
      <w:cs w:val="0"/>
      <w:em w:val="none"/>
      <w:lang w:bidi="ar-SA" w:eastAsia="ar-SA" w:val="ro-RO"/>
    </w:rPr>
  </w:style>
  <w:style w:type="character" w:styleId="Fontdeparagrafimplicit">
    <w:name w:val="Font de paragraf implicit"/>
    <w:next w:val="Fontdeparagrafimplicit"/>
    <w:autoRedefine w:val="0"/>
    <w:hidden w:val="0"/>
    <w:qFormat w:val="0"/>
    <w:rPr>
      <w:w w:val="100"/>
      <w:position w:val="-1"/>
      <w:effect w:val="none"/>
      <w:vertAlign w:val="baseline"/>
      <w:cs w:val="0"/>
      <w:em w:val="none"/>
      <w:lang/>
    </w:rPr>
  </w:style>
  <w:style w:type="table" w:styleId="TabelNormal">
    <w:name w:val="Tabel Normal"/>
    <w:next w:val="Tabe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FărăListare">
    <w:name w:val="Fără Listare"/>
    <w:next w:val="FărăListare"/>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80"/>
      <w:w w:val="100"/>
      <w:position w:val="-1"/>
      <w:u w:val="single"/>
      <w:effect w:val="none"/>
      <w:vertAlign w:val="baseline"/>
      <w:cs w:val="0"/>
      <w:em w:val="none"/>
      <w:lang/>
    </w:rPr>
  </w:style>
  <w:style w:type="character" w:styleId="MențiuneNerezolvat">
    <w:name w:val="Mențiune Nerezolvat"/>
    <w:next w:val="MențiuneNerezolvat"/>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Zoq6M1RDRQ9vNfPJx3IFQmZXJQ==">AMUW2mVCCcLdtZK3YtwsIdPb3nb7FPSlPHZxfHBcTaeLXRkyHg8pyXM13vNwhncdSQWU45KiT4yd61bO7IIUYSIjKPRIshuDC9SIb+9mMLZ1RTtmf+1K5h4M3zYeyj55h12QMhcs9QsV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2017-03-15T07:16:00Z</dcterms:created>
  <dc:creator>Covaci Natalia</dc:creator>
</cp:coreProperties>
</file>

<file path=docProps/custom.xml><?xml version="1.0" encoding="utf-8"?>
<Properties xmlns="http://schemas.openxmlformats.org/officeDocument/2006/custom-properties" xmlns:vt="http://schemas.openxmlformats.org/officeDocument/2006/docPropsVTypes"/>
</file>